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75BC" w14:textId="77777777" w:rsidR="007C3A6B" w:rsidRPr="00E574EC" w:rsidRDefault="007C3A6B" w:rsidP="007C3A6B">
      <w:pPr>
        <w:pStyle w:val="Nadpis1"/>
        <w:rPr>
          <w:rFonts w:cs="Arial"/>
          <w:sz w:val="20"/>
          <w:szCs w:val="20"/>
        </w:rPr>
      </w:pPr>
      <w:r w:rsidRPr="00E574EC">
        <w:rPr>
          <w:rFonts w:cs="Arial"/>
          <w:sz w:val="20"/>
          <w:szCs w:val="20"/>
        </w:rPr>
        <w:t>Formulář pro podání návrhu kandidáta na experta Státního fondu kinematografie</w:t>
      </w:r>
    </w:p>
    <w:p w14:paraId="03937588" w14:textId="77777777" w:rsidR="007C3A6B" w:rsidRPr="00E574EC" w:rsidRDefault="007C3A6B" w:rsidP="007C3A6B">
      <w:pPr>
        <w:rPr>
          <w:rFonts w:cs="Arial"/>
          <w:sz w:val="20"/>
          <w:szCs w:val="20"/>
        </w:rPr>
      </w:pPr>
    </w:p>
    <w:p w14:paraId="4B1099C7" w14:textId="77777777" w:rsidR="007C3A6B" w:rsidRPr="00E574EC" w:rsidRDefault="007C3A6B" w:rsidP="007C3A6B">
      <w:pPr>
        <w:pStyle w:val="Nadpis2"/>
        <w:rPr>
          <w:rFonts w:cs="Arial"/>
          <w:sz w:val="20"/>
          <w:szCs w:val="20"/>
        </w:rPr>
      </w:pPr>
      <w:r w:rsidRPr="00E574EC">
        <w:rPr>
          <w:rFonts w:cs="Arial"/>
          <w:sz w:val="20"/>
          <w:szCs w:val="20"/>
        </w:rPr>
        <w:t>Kandidát na experta Fondu</w:t>
      </w:r>
    </w:p>
    <w:p w14:paraId="56E84A0C" w14:textId="77777777" w:rsidR="007C3A6B" w:rsidRPr="00E574EC" w:rsidRDefault="007C3A6B" w:rsidP="007C3A6B">
      <w:pPr>
        <w:rPr>
          <w:rFonts w:cs="Arial"/>
          <w:sz w:val="20"/>
          <w:szCs w:val="20"/>
        </w:rPr>
      </w:pP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7C3A6B" w:rsidRPr="00E574EC" w14:paraId="4B185965" w14:textId="77777777" w:rsidTr="00B46C39">
        <w:trPr>
          <w:trHeight w:hRule="exact" w:val="397"/>
        </w:trPr>
        <w:tc>
          <w:tcPr>
            <w:tcW w:w="1854" w:type="pct"/>
          </w:tcPr>
          <w:p w14:paraId="286D97A3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jméno a příjmení kandidáta</w:t>
            </w:r>
          </w:p>
        </w:tc>
        <w:tc>
          <w:tcPr>
            <w:tcW w:w="3146" w:type="pct"/>
          </w:tcPr>
          <w:p w14:paraId="0F5F0390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  <w:tr w:rsidR="007C3A6B" w:rsidRPr="00E574EC" w14:paraId="02BC56F4" w14:textId="77777777" w:rsidTr="00B46C39">
        <w:trPr>
          <w:trHeight w:hRule="exact" w:val="397"/>
        </w:trPr>
        <w:tc>
          <w:tcPr>
            <w:tcW w:w="1854" w:type="pct"/>
          </w:tcPr>
          <w:p w14:paraId="002A465F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datum narození</w:t>
            </w:r>
          </w:p>
        </w:tc>
        <w:tc>
          <w:tcPr>
            <w:tcW w:w="3146" w:type="pct"/>
          </w:tcPr>
          <w:p w14:paraId="70DA5358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  <w:tr w:rsidR="007C3A6B" w:rsidRPr="00E574EC" w14:paraId="1C23E0DD" w14:textId="77777777" w:rsidTr="00B46C39">
        <w:trPr>
          <w:trHeight w:hRule="exact" w:val="397"/>
        </w:trPr>
        <w:tc>
          <w:tcPr>
            <w:tcW w:w="1854" w:type="pct"/>
          </w:tcPr>
          <w:p w14:paraId="0E60736F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adresa trvalého bydliště</w:t>
            </w:r>
          </w:p>
        </w:tc>
        <w:tc>
          <w:tcPr>
            <w:tcW w:w="3146" w:type="pct"/>
          </w:tcPr>
          <w:p w14:paraId="253923EC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  <w:tr w:rsidR="007C3A6B" w:rsidRPr="00E574EC" w14:paraId="20DF675E" w14:textId="77777777" w:rsidTr="00B46C39">
        <w:trPr>
          <w:trHeight w:hRule="exact" w:val="397"/>
        </w:trPr>
        <w:tc>
          <w:tcPr>
            <w:tcW w:w="1854" w:type="pct"/>
          </w:tcPr>
          <w:p w14:paraId="277646BE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kontaktní adresa</w:t>
            </w:r>
          </w:p>
        </w:tc>
        <w:tc>
          <w:tcPr>
            <w:tcW w:w="3146" w:type="pct"/>
          </w:tcPr>
          <w:p w14:paraId="7F84B34C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  <w:tr w:rsidR="007C3A6B" w:rsidRPr="00E574EC" w14:paraId="25FCD23A" w14:textId="77777777" w:rsidTr="00B46C39">
        <w:trPr>
          <w:trHeight w:hRule="exact" w:val="397"/>
        </w:trPr>
        <w:tc>
          <w:tcPr>
            <w:tcW w:w="1854" w:type="pct"/>
          </w:tcPr>
          <w:p w14:paraId="358D4542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3146" w:type="pct"/>
          </w:tcPr>
          <w:p w14:paraId="07A6D317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  <w:tr w:rsidR="007C3A6B" w:rsidRPr="00E574EC" w14:paraId="5129326F" w14:textId="77777777" w:rsidTr="00B46C39">
        <w:trPr>
          <w:trHeight w:hRule="exact" w:val="397"/>
        </w:trPr>
        <w:tc>
          <w:tcPr>
            <w:tcW w:w="1854" w:type="pct"/>
          </w:tcPr>
          <w:p w14:paraId="6F19CFBD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3146" w:type="pct"/>
          </w:tcPr>
          <w:p w14:paraId="4C43693D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480AE08" w14:textId="77777777" w:rsidR="007C3A6B" w:rsidRPr="00E574EC" w:rsidRDefault="007C3A6B" w:rsidP="007C3A6B">
      <w:pPr>
        <w:rPr>
          <w:rFonts w:cs="Arial"/>
          <w:sz w:val="20"/>
          <w:szCs w:val="20"/>
        </w:rPr>
      </w:pPr>
    </w:p>
    <w:p w14:paraId="47A13D5A" w14:textId="77777777" w:rsidR="007C3A6B" w:rsidRPr="00E574EC" w:rsidRDefault="007C3A6B" w:rsidP="007C3A6B">
      <w:pPr>
        <w:pStyle w:val="Nadpis2"/>
        <w:rPr>
          <w:rFonts w:cs="Arial"/>
          <w:sz w:val="20"/>
          <w:szCs w:val="20"/>
        </w:rPr>
      </w:pPr>
    </w:p>
    <w:p w14:paraId="0FBB7460" w14:textId="77777777" w:rsidR="007C3A6B" w:rsidRPr="00E574EC" w:rsidRDefault="007C3A6B" w:rsidP="007C3A6B">
      <w:pPr>
        <w:pStyle w:val="Nadpis2"/>
        <w:rPr>
          <w:rFonts w:cs="Arial"/>
          <w:sz w:val="20"/>
          <w:szCs w:val="20"/>
        </w:rPr>
      </w:pPr>
      <w:r w:rsidRPr="00E574EC">
        <w:rPr>
          <w:rFonts w:cs="Arial"/>
          <w:sz w:val="20"/>
          <w:szCs w:val="20"/>
        </w:rPr>
        <w:t>Profesní organizace, která navrhuje kandidáta na experta Fondu</w:t>
      </w:r>
    </w:p>
    <w:p w14:paraId="256C2FB6" w14:textId="77777777" w:rsidR="007C3A6B" w:rsidRPr="00E574EC" w:rsidRDefault="007C3A6B" w:rsidP="007C3A6B">
      <w:pPr>
        <w:rPr>
          <w:rFonts w:cs="Arial"/>
          <w:sz w:val="20"/>
          <w:szCs w:val="20"/>
        </w:rPr>
      </w:pPr>
    </w:p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7C3A6B" w:rsidRPr="00E574EC" w14:paraId="1ABA3291" w14:textId="77777777" w:rsidTr="00B46C39">
        <w:trPr>
          <w:trHeight w:hRule="exact" w:val="397"/>
        </w:trPr>
        <w:tc>
          <w:tcPr>
            <w:tcW w:w="1845" w:type="pct"/>
          </w:tcPr>
          <w:p w14:paraId="426F32BB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název profesní organizace</w:t>
            </w:r>
          </w:p>
        </w:tc>
        <w:tc>
          <w:tcPr>
            <w:tcW w:w="3155" w:type="pct"/>
          </w:tcPr>
          <w:p w14:paraId="3EFA1310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  <w:tr w:rsidR="007C3A6B" w:rsidRPr="00E574EC" w14:paraId="060D451B" w14:textId="77777777" w:rsidTr="00B46C39">
        <w:trPr>
          <w:trHeight w:hRule="exact" w:val="671"/>
        </w:trPr>
        <w:tc>
          <w:tcPr>
            <w:tcW w:w="1845" w:type="pct"/>
          </w:tcPr>
          <w:p w14:paraId="7432B1C6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sídlo (ulice, číslo popisné/orientační, obec, PSČ, stát)</w:t>
            </w:r>
          </w:p>
        </w:tc>
        <w:tc>
          <w:tcPr>
            <w:tcW w:w="3155" w:type="pct"/>
          </w:tcPr>
          <w:p w14:paraId="57DAF59C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  <w:tr w:rsidR="007C3A6B" w:rsidRPr="00E574EC" w14:paraId="220ED71D" w14:textId="77777777" w:rsidTr="00B46C39">
        <w:trPr>
          <w:trHeight w:hRule="exact" w:val="397"/>
        </w:trPr>
        <w:tc>
          <w:tcPr>
            <w:tcW w:w="1845" w:type="pct"/>
          </w:tcPr>
          <w:p w14:paraId="4620D1B5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E574EC">
              <w:rPr>
                <w:rFonts w:cs="Arial"/>
                <w:sz w:val="20"/>
                <w:szCs w:val="20"/>
              </w:rPr>
              <w:t>IČO - identifikační</w:t>
            </w:r>
            <w:proofErr w:type="gramEnd"/>
            <w:r w:rsidRPr="00E574EC">
              <w:rPr>
                <w:rFonts w:cs="Arial"/>
                <w:sz w:val="20"/>
                <w:szCs w:val="20"/>
              </w:rPr>
              <w:t xml:space="preserve"> číslo osoby</w:t>
            </w:r>
          </w:p>
        </w:tc>
        <w:tc>
          <w:tcPr>
            <w:tcW w:w="3155" w:type="pct"/>
          </w:tcPr>
          <w:p w14:paraId="7419EFBB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  <w:tr w:rsidR="007C3A6B" w:rsidRPr="00E574EC" w14:paraId="187BB54F" w14:textId="77777777" w:rsidTr="00B46C39">
        <w:trPr>
          <w:trHeight w:hRule="exact" w:val="397"/>
        </w:trPr>
        <w:tc>
          <w:tcPr>
            <w:tcW w:w="5000" w:type="pct"/>
            <w:gridSpan w:val="2"/>
          </w:tcPr>
          <w:p w14:paraId="2E5F48E1" w14:textId="77777777" w:rsidR="007C3A6B" w:rsidRPr="00E574EC" w:rsidRDefault="007C3A6B" w:rsidP="00985AB5">
            <w:pPr>
              <w:pStyle w:val="Nadpis2"/>
              <w:tabs>
                <w:tab w:val="left" w:pos="3927"/>
                <w:tab w:val="center" w:pos="4745"/>
              </w:tabs>
              <w:jc w:val="left"/>
              <w:outlineLvl w:val="1"/>
              <w:rPr>
                <w:rFonts w:cs="Arial"/>
                <w:sz w:val="20"/>
                <w:szCs w:val="20"/>
              </w:rPr>
            </w:pPr>
            <w:bookmarkStart w:id="0" w:name="_Hlk484516664"/>
            <w:r w:rsidRPr="00E574EC">
              <w:rPr>
                <w:rFonts w:cs="Arial"/>
                <w:sz w:val="20"/>
                <w:szCs w:val="20"/>
              </w:rPr>
              <w:t>Kontaktní údaje</w:t>
            </w:r>
          </w:p>
        </w:tc>
      </w:tr>
      <w:tr w:rsidR="007C3A6B" w:rsidRPr="00E574EC" w14:paraId="22919FEF" w14:textId="77777777" w:rsidTr="00B46C39">
        <w:trPr>
          <w:trHeight w:hRule="exact" w:val="397"/>
        </w:trPr>
        <w:tc>
          <w:tcPr>
            <w:tcW w:w="1845" w:type="pct"/>
          </w:tcPr>
          <w:p w14:paraId="5CE75BCF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3155" w:type="pct"/>
          </w:tcPr>
          <w:p w14:paraId="32B9F24F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  <w:tr w:rsidR="007C3A6B" w:rsidRPr="00E574EC" w14:paraId="08F59EE6" w14:textId="77777777" w:rsidTr="00B46C39">
        <w:trPr>
          <w:trHeight w:hRule="exact" w:val="397"/>
        </w:trPr>
        <w:tc>
          <w:tcPr>
            <w:tcW w:w="1845" w:type="pct"/>
          </w:tcPr>
          <w:p w14:paraId="47B1687E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adresa elektronické pošty</w:t>
            </w:r>
          </w:p>
        </w:tc>
        <w:tc>
          <w:tcPr>
            <w:tcW w:w="3155" w:type="pct"/>
          </w:tcPr>
          <w:p w14:paraId="7C028D5A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  <w:tr w:rsidR="007C3A6B" w:rsidRPr="00E574EC" w14:paraId="39234AD8" w14:textId="77777777" w:rsidTr="00985AB5">
        <w:trPr>
          <w:trHeight w:hRule="exact" w:val="593"/>
        </w:trPr>
        <w:tc>
          <w:tcPr>
            <w:tcW w:w="1845" w:type="pct"/>
          </w:tcPr>
          <w:p w14:paraId="51DD91EE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jméno a příjmení osoby jednající jménem profesní organizace</w:t>
            </w:r>
          </w:p>
        </w:tc>
        <w:tc>
          <w:tcPr>
            <w:tcW w:w="3155" w:type="pct"/>
          </w:tcPr>
          <w:p w14:paraId="3C343007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  <w:tr w:rsidR="007C3A6B" w:rsidRPr="00E574EC" w14:paraId="5E383C49" w14:textId="77777777" w:rsidTr="00B46C39">
        <w:trPr>
          <w:trHeight w:hRule="exact" w:val="561"/>
        </w:trPr>
        <w:tc>
          <w:tcPr>
            <w:tcW w:w="1845" w:type="pct"/>
          </w:tcPr>
          <w:p w14:paraId="19FB1331" w14:textId="77777777" w:rsidR="007C3A6B" w:rsidRPr="00E574EC" w:rsidRDefault="007C3A6B" w:rsidP="00985AB5">
            <w:pPr>
              <w:jc w:val="left"/>
              <w:rPr>
                <w:rFonts w:cs="Arial"/>
                <w:sz w:val="20"/>
                <w:szCs w:val="20"/>
              </w:rPr>
            </w:pPr>
            <w:bookmarkStart w:id="1" w:name="_Hlk484534769"/>
            <w:bookmarkEnd w:id="0"/>
            <w:r w:rsidRPr="00E574EC">
              <w:rPr>
                <w:rFonts w:cs="Arial"/>
                <w:sz w:val="20"/>
                <w:szCs w:val="20"/>
              </w:rPr>
              <w:t xml:space="preserve">funkce </w:t>
            </w:r>
            <w:bookmarkEnd w:id="1"/>
            <w:r w:rsidRPr="00E574EC">
              <w:rPr>
                <w:rFonts w:cs="Arial"/>
                <w:sz w:val="20"/>
                <w:szCs w:val="20"/>
              </w:rPr>
              <w:t>osoby jednající jménem profesní organizace</w:t>
            </w:r>
          </w:p>
        </w:tc>
        <w:tc>
          <w:tcPr>
            <w:tcW w:w="3155" w:type="pct"/>
          </w:tcPr>
          <w:p w14:paraId="501C06A8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E6DB3E2" w14:textId="77777777" w:rsidR="007C3A6B" w:rsidRPr="00E574EC" w:rsidRDefault="007C3A6B" w:rsidP="007C3A6B">
      <w:pPr>
        <w:rPr>
          <w:rFonts w:cs="Arial"/>
          <w:sz w:val="20"/>
          <w:szCs w:val="20"/>
        </w:rPr>
      </w:pPr>
    </w:p>
    <w:p w14:paraId="419AA624" w14:textId="77777777" w:rsidR="00E52C56" w:rsidRPr="00E574EC" w:rsidRDefault="00E52C56">
      <w:pPr>
        <w:spacing w:after="160" w:line="259" w:lineRule="auto"/>
        <w:rPr>
          <w:rFonts w:cs="Arial"/>
          <w:sz w:val="20"/>
          <w:szCs w:val="20"/>
        </w:rPr>
      </w:pPr>
      <w:r w:rsidRPr="00E574EC">
        <w:rPr>
          <w:rFonts w:cs="Arial"/>
          <w:sz w:val="20"/>
          <w:szCs w:val="20"/>
        </w:rPr>
        <w:br w:type="page"/>
      </w:r>
    </w:p>
    <w:p w14:paraId="64E48007" w14:textId="77777777" w:rsidR="00E52C56" w:rsidRPr="00E574EC" w:rsidRDefault="007C3A6B" w:rsidP="007C3A6B">
      <w:pPr>
        <w:rPr>
          <w:rFonts w:cs="Arial"/>
          <w:sz w:val="20"/>
          <w:szCs w:val="20"/>
        </w:rPr>
      </w:pPr>
      <w:r w:rsidRPr="00E574EC">
        <w:rPr>
          <w:rFonts w:cs="Arial"/>
          <w:sz w:val="20"/>
          <w:szCs w:val="20"/>
        </w:rPr>
        <w:lastRenderedPageBreak/>
        <w:fldChar w:fldCharType="begin"/>
      </w:r>
      <w:r w:rsidRPr="00E574EC">
        <w:rPr>
          <w:rFonts w:cs="Arial"/>
          <w:sz w:val="20"/>
          <w:szCs w:val="20"/>
        </w:rPr>
        <w:instrText xml:space="preserve"> LINK </w:instrText>
      </w:r>
      <w:r w:rsidR="00E52C56" w:rsidRPr="00E574EC">
        <w:rPr>
          <w:rFonts w:cs="Arial"/>
          <w:sz w:val="20"/>
          <w:szCs w:val="20"/>
        </w:rPr>
        <w:instrText xml:space="preserve">Excel.Sheet.12 "C:\\Users\\monika.bartosova\\Documents\\expertni analyzy\\výzva na experty 2017\\tabulka specializací.xlsx" List1!R1C1:R19C4 </w:instrText>
      </w:r>
      <w:r w:rsidRPr="00E574EC">
        <w:rPr>
          <w:rFonts w:cs="Arial"/>
          <w:sz w:val="20"/>
          <w:szCs w:val="20"/>
        </w:rPr>
        <w:instrText xml:space="preserve">\a \f 4 \h  \* MERGEFORMAT </w:instrText>
      </w:r>
      <w:r w:rsidRPr="00E574EC">
        <w:rPr>
          <w:rFonts w:cs="Arial"/>
          <w:sz w:val="20"/>
          <w:szCs w:val="20"/>
        </w:rPr>
        <w:fldChar w:fldCharType="separate"/>
      </w:r>
    </w:p>
    <w:tbl>
      <w:tblPr>
        <w:tblW w:w="94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984"/>
        <w:gridCol w:w="1843"/>
        <w:gridCol w:w="1985"/>
      </w:tblGrid>
      <w:tr w:rsidR="00E52C56" w:rsidRPr="00E574EC" w14:paraId="6C568B30" w14:textId="77777777" w:rsidTr="00E52C56">
        <w:trPr>
          <w:divId w:val="1859853817"/>
          <w:trHeight w:val="360"/>
        </w:trPr>
        <w:tc>
          <w:tcPr>
            <w:tcW w:w="9493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14:paraId="2D107B4A" w14:textId="77777777" w:rsidR="00E52C56" w:rsidRPr="00E574EC" w:rsidRDefault="00AE4A7C" w:rsidP="00E52C56">
            <w:pPr>
              <w:spacing w:after="160" w:line="259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4EC">
              <w:rPr>
                <w:rFonts w:cs="Arial"/>
                <w:b/>
                <w:color w:val="auto"/>
                <w:sz w:val="20"/>
                <w:szCs w:val="20"/>
              </w:rPr>
              <w:t>E</w:t>
            </w:r>
            <w:r w:rsidR="00E52C56" w:rsidRPr="00E574EC">
              <w:rPr>
                <w:rFonts w:cs="Arial"/>
                <w:b/>
                <w:color w:val="auto"/>
                <w:sz w:val="20"/>
                <w:szCs w:val="20"/>
              </w:rPr>
              <w:t>xperta navrhuji pro násled</w:t>
            </w:r>
            <w:r w:rsidRPr="00E574EC">
              <w:rPr>
                <w:rFonts w:cs="Arial"/>
                <w:b/>
                <w:color w:val="auto"/>
                <w:sz w:val="20"/>
                <w:szCs w:val="20"/>
              </w:rPr>
              <w:t>ující dotační okruh/ odbornost</w:t>
            </w:r>
            <w:r w:rsidR="00E52C56" w:rsidRPr="00E574EC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</w:tc>
      </w:tr>
      <w:tr w:rsidR="00E52C56" w:rsidRPr="00E574EC" w14:paraId="1A6D3417" w14:textId="77777777" w:rsidTr="00E52C56">
        <w:trPr>
          <w:divId w:val="1859853817"/>
          <w:trHeight w:val="330"/>
        </w:trPr>
        <w:tc>
          <w:tcPr>
            <w:tcW w:w="9493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14:paraId="4F26B150" w14:textId="77777777" w:rsidR="00E52C56" w:rsidRPr="00E574EC" w:rsidRDefault="00E52C56" w:rsidP="00E52C5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574E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</w:t>
            </w:r>
            <w:r w:rsidR="00AE4A7C" w:rsidRPr="00E574E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vybraný okruh/ odbornost označte</w:t>
            </w:r>
            <w:r w:rsidRPr="00E574EC">
              <w:rPr>
                <w:rFonts w:cs="Arial"/>
                <w:sz w:val="20"/>
                <w:szCs w:val="20"/>
              </w:rPr>
              <w:t xml:space="preserve"> křížkem)</w:t>
            </w:r>
          </w:p>
        </w:tc>
      </w:tr>
      <w:tr w:rsidR="00E52C56" w:rsidRPr="00E574EC" w14:paraId="03E42762" w14:textId="77777777" w:rsidTr="00E52C56">
        <w:trPr>
          <w:divId w:val="1859853817"/>
          <w:trHeight w:val="608"/>
        </w:trPr>
        <w:tc>
          <w:tcPr>
            <w:tcW w:w="9493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A740AA7" w14:textId="77777777" w:rsidR="00AE4A7C" w:rsidRPr="00E574EC" w:rsidRDefault="00E52C56" w:rsidP="00AE4A7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574E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(ekonomické experty je možné navrhovat pou</w:t>
            </w:r>
            <w:r w:rsidR="00AE4A7C" w:rsidRPr="00E574E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ze pro první dva dotační okruhy)</w:t>
            </w:r>
          </w:p>
          <w:p w14:paraId="00C9A0A2" w14:textId="77777777" w:rsidR="00AE4A7C" w:rsidRDefault="00AE4A7C" w:rsidP="00AE4A7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574E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</w:t>
            </w:r>
            <w:r w:rsidR="00B96F9A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části označené </w:t>
            </w:r>
            <w:r w:rsidRPr="00E574E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šedou barvo</w:t>
            </w:r>
            <w:r w:rsidR="00460A3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u se NEVYPLŇUJÍ)</w:t>
            </w:r>
          </w:p>
          <w:p w14:paraId="522412E9" w14:textId="77777777" w:rsidR="00460A33" w:rsidRDefault="00460A33" w:rsidP="00AE4A7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  <w:p w14:paraId="4CF646FE" w14:textId="3CE9FD09" w:rsidR="00460A33" w:rsidRPr="00DD30D6" w:rsidRDefault="00460A33" w:rsidP="00AE4A7C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DD30D6">
              <w:rPr>
                <w:rFonts w:cs="Arial"/>
                <w:bCs/>
                <w:sz w:val="20"/>
                <w:szCs w:val="20"/>
              </w:rPr>
              <w:t xml:space="preserve">Dle </w:t>
            </w:r>
            <w:r w:rsidR="005B503D" w:rsidRPr="00EF7DF8">
              <w:rPr>
                <w:rFonts w:cs="Arial"/>
                <w:bCs/>
                <w:sz w:val="20"/>
                <w:szCs w:val="20"/>
              </w:rPr>
              <w:t>7.5.1 písm. b) Statutu</w:t>
            </w:r>
            <w:r w:rsidRPr="00DD30D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867A3">
              <w:rPr>
                <w:rFonts w:cs="Arial"/>
                <w:bCs/>
                <w:sz w:val="20"/>
                <w:szCs w:val="20"/>
              </w:rPr>
              <w:t>se ekonomičtí</w:t>
            </w:r>
            <w:r w:rsidR="009867A3" w:rsidRPr="00DD30D6">
              <w:rPr>
                <w:rFonts w:cs="Arial"/>
                <w:bCs/>
                <w:sz w:val="20"/>
                <w:szCs w:val="20"/>
              </w:rPr>
              <w:t xml:space="preserve"> expert</w:t>
            </w:r>
            <w:r w:rsidR="009867A3">
              <w:rPr>
                <w:rFonts w:cs="Arial"/>
                <w:bCs/>
                <w:sz w:val="20"/>
                <w:szCs w:val="20"/>
              </w:rPr>
              <w:t>i</w:t>
            </w:r>
            <w:r w:rsidR="009867A3" w:rsidRPr="00DD30D6">
              <w:rPr>
                <w:rFonts w:cs="Arial"/>
                <w:bCs/>
                <w:sz w:val="20"/>
                <w:szCs w:val="20"/>
              </w:rPr>
              <w:t xml:space="preserve"> dále </w:t>
            </w:r>
            <w:r w:rsidR="009867A3">
              <w:rPr>
                <w:rFonts w:cs="Arial"/>
                <w:bCs/>
                <w:sz w:val="20"/>
                <w:szCs w:val="20"/>
              </w:rPr>
              <w:t>nedělí</w:t>
            </w:r>
            <w:r w:rsidR="009867A3" w:rsidRPr="00DD30D6">
              <w:rPr>
                <w:rFonts w:cs="Arial"/>
                <w:bCs/>
                <w:sz w:val="20"/>
                <w:szCs w:val="20"/>
              </w:rPr>
              <w:t xml:space="preserve"> podle odbornosti</w:t>
            </w:r>
            <w:r w:rsidR="0089217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92176" w:rsidRPr="00EF7DF8">
              <w:rPr>
                <w:rFonts w:cs="Arial"/>
                <w:bCs/>
                <w:sz w:val="20"/>
                <w:szCs w:val="20"/>
              </w:rPr>
              <w:t>jako</w:t>
            </w:r>
            <w:r w:rsidR="00DD30D6" w:rsidRPr="00EF7DF8">
              <w:rPr>
                <w:rFonts w:cs="Arial"/>
                <w:bCs/>
                <w:sz w:val="20"/>
                <w:szCs w:val="20"/>
              </w:rPr>
              <w:t xml:space="preserve"> v případě expertů</w:t>
            </w:r>
            <w:r w:rsidR="00892176" w:rsidRPr="00EF7DF8">
              <w:rPr>
                <w:rFonts w:cs="Arial"/>
                <w:bCs/>
                <w:sz w:val="20"/>
                <w:szCs w:val="20"/>
              </w:rPr>
              <w:t xml:space="preserve"> komplexní</w:t>
            </w:r>
            <w:r w:rsidR="00DD30D6" w:rsidRPr="00EF7DF8">
              <w:rPr>
                <w:rFonts w:cs="Arial"/>
                <w:bCs/>
                <w:sz w:val="20"/>
                <w:szCs w:val="20"/>
              </w:rPr>
              <w:t>c</w:t>
            </w:r>
            <w:r w:rsidR="00DD30D6">
              <w:rPr>
                <w:rFonts w:cs="Arial"/>
                <w:bCs/>
                <w:sz w:val="20"/>
                <w:szCs w:val="20"/>
              </w:rPr>
              <w:t>h</w:t>
            </w:r>
            <w:r w:rsidR="009867A3" w:rsidRPr="00DD30D6">
              <w:rPr>
                <w:rFonts w:cs="Arial"/>
                <w:bCs/>
                <w:sz w:val="20"/>
                <w:szCs w:val="20"/>
              </w:rPr>
              <w:t xml:space="preserve">. Pokud ale navrhovanému </w:t>
            </w:r>
            <w:r w:rsidR="00DD30D6">
              <w:rPr>
                <w:rFonts w:cs="Arial"/>
                <w:bCs/>
                <w:sz w:val="20"/>
                <w:szCs w:val="20"/>
              </w:rPr>
              <w:t xml:space="preserve">ekonomickému </w:t>
            </w:r>
            <w:r w:rsidR="009867A3" w:rsidRPr="00DD30D6">
              <w:rPr>
                <w:rFonts w:cs="Arial"/>
                <w:bCs/>
                <w:sz w:val="20"/>
                <w:szCs w:val="20"/>
              </w:rPr>
              <w:t>expertovi brání překážka (z důvodu chybějící způsobilosti) zpracovávat ekonomickou analýzu pro určitý typ projekt</w:t>
            </w:r>
            <w:r w:rsidR="00B96F9A">
              <w:rPr>
                <w:rFonts w:cs="Arial"/>
                <w:bCs/>
                <w:sz w:val="20"/>
                <w:szCs w:val="20"/>
              </w:rPr>
              <w:t>u</w:t>
            </w:r>
            <w:r w:rsidR="009867A3" w:rsidRPr="00DD30D6">
              <w:rPr>
                <w:rFonts w:cs="Arial"/>
                <w:bCs/>
                <w:sz w:val="20"/>
                <w:szCs w:val="20"/>
              </w:rPr>
              <w:t xml:space="preserve"> (hraný, animovaný atd.)</w:t>
            </w:r>
            <w:r w:rsidR="00B96F9A">
              <w:rPr>
                <w:rFonts w:cs="Arial"/>
                <w:bCs/>
                <w:sz w:val="20"/>
                <w:szCs w:val="20"/>
              </w:rPr>
              <w:t>,</w:t>
            </w:r>
            <w:r w:rsidR="0055461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867A3" w:rsidRPr="00DD30D6">
              <w:rPr>
                <w:rFonts w:cs="Arial"/>
                <w:bCs/>
                <w:sz w:val="20"/>
                <w:szCs w:val="20"/>
              </w:rPr>
              <w:t xml:space="preserve">označte křížkem </w:t>
            </w:r>
            <w:r w:rsidR="00892176">
              <w:rPr>
                <w:rFonts w:cs="Arial"/>
                <w:bCs/>
                <w:sz w:val="20"/>
                <w:szCs w:val="20"/>
              </w:rPr>
              <w:t>typ</w:t>
            </w:r>
            <w:r w:rsidR="00767841">
              <w:rPr>
                <w:rFonts w:cs="Arial"/>
                <w:bCs/>
                <w:sz w:val="20"/>
                <w:szCs w:val="20"/>
              </w:rPr>
              <w:t xml:space="preserve"> nebo typy</w:t>
            </w:r>
            <w:r w:rsidR="00892176">
              <w:rPr>
                <w:rFonts w:cs="Arial"/>
                <w:bCs/>
                <w:sz w:val="20"/>
                <w:szCs w:val="20"/>
              </w:rPr>
              <w:t xml:space="preserve"> projektu</w:t>
            </w:r>
            <w:r w:rsidR="009867A3" w:rsidRPr="00DD30D6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767841">
              <w:rPr>
                <w:rFonts w:cs="Arial"/>
                <w:bCs/>
                <w:sz w:val="20"/>
                <w:szCs w:val="20"/>
              </w:rPr>
              <w:t>pro</w:t>
            </w:r>
            <w:r w:rsidR="00767841" w:rsidRPr="00DD30D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867A3" w:rsidRPr="00DD30D6">
              <w:rPr>
                <w:rFonts w:cs="Arial"/>
                <w:bCs/>
                <w:sz w:val="20"/>
                <w:szCs w:val="20"/>
              </w:rPr>
              <w:t xml:space="preserve">které </w:t>
            </w:r>
            <w:r w:rsidR="009867A3" w:rsidRPr="00B96F9A">
              <w:rPr>
                <w:rFonts w:cs="Arial"/>
                <w:b/>
                <w:bCs/>
                <w:sz w:val="20"/>
                <w:szCs w:val="20"/>
              </w:rPr>
              <w:t>je</w:t>
            </w:r>
            <w:r w:rsidR="009867A3" w:rsidRPr="00DD30D6">
              <w:rPr>
                <w:rFonts w:cs="Arial"/>
                <w:bCs/>
                <w:sz w:val="20"/>
                <w:szCs w:val="20"/>
              </w:rPr>
              <w:t xml:space="preserve"> ekonomický expert způsobilý</w:t>
            </w:r>
            <w:r w:rsidR="00767841">
              <w:rPr>
                <w:rFonts w:cs="Arial"/>
                <w:bCs/>
                <w:sz w:val="20"/>
                <w:szCs w:val="20"/>
              </w:rPr>
              <w:t xml:space="preserve"> analýzy zpracovat</w:t>
            </w:r>
            <w:r w:rsidR="009867A3" w:rsidRPr="00DD30D6">
              <w:rPr>
                <w:rFonts w:cs="Arial"/>
                <w:bCs/>
                <w:sz w:val="20"/>
                <w:szCs w:val="20"/>
              </w:rPr>
              <w:t xml:space="preserve">.  </w:t>
            </w:r>
          </w:p>
          <w:p w14:paraId="1F0E551E" w14:textId="77777777" w:rsidR="00460A33" w:rsidRPr="00E574EC" w:rsidRDefault="00460A33" w:rsidP="00AE4A7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52C56" w:rsidRPr="00E574EC" w14:paraId="03A42CE8" w14:textId="77777777" w:rsidTr="00B96F9A">
        <w:trPr>
          <w:divId w:val="1859853817"/>
          <w:trHeight w:val="570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62C79904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b/>
                <w:color w:val="auto"/>
                <w:sz w:val="20"/>
                <w:szCs w:val="20"/>
              </w:rPr>
              <w:t>okruh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1E46140F" w14:textId="77777777" w:rsidR="00E52C56" w:rsidRPr="00E574EC" w:rsidRDefault="00AE4A7C" w:rsidP="00E52C56">
            <w:pPr>
              <w:spacing w:after="160" w:line="259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b/>
                <w:color w:val="auto"/>
                <w:sz w:val="20"/>
                <w:szCs w:val="20"/>
              </w:rPr>
              <w:t>odbornost</w:t>
            </w:r>
            <w:r w:rsidR="00892176">
              <w:rPr>
                <w:rFonts w:cs="Arial"/>
                <w:b/>
                <w:color w:val="auto"/>
                <w:sz w:val="20"/>
                <w:szCs w:val="20"/>
              </w:rPr>
              <w:t>/typ projektu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017C429E" w14:textId="77777777" w:rsidR="00E52C56" w:rsidRPr="00E574EC" w:rsidRDefault="00AE4A7C" w:rsidP="00E52C56">
            <w:pPr>
              <w:spacing w:after="160" w:line="259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b/>
                <w:color w:val="auto"/>
                <w:sz w:val="20"/>
                <w:szCs w:val="20"/>
              </w:rPr>
              <w:t>komplexní</w:t>
            </w:r>
            <w:r w:rsidR="00E52C56" w:rsidRPr="00E574EC">
              <w:rPr>
                <w:rFonts w:cs="Arial"/>
                <w:b/>
                <w:color w:val="auto"/>
                <w:sz w:val="20"/>
                <w:szCs w:val="20"/>
              </w:rPr>
              <w:t xml:space="preserve"> expert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EAAAA" w:themeColor="background2" w:themeShade="BF"/>
              <w:right w:val="single" w:sz="4" w:space="0" w:color="A6A6A6"/>
            </w:tcBorders>
            <w:vAlign w:val="bottom"/>
            <w:hideMark/>
          </w:tcPr>
          <w:p w14:paraId="17145F99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b/>
                <w:color w:val="auto"/>
                <w:sz w:val="20"/>
                <w:szCs w:val="20"/>
              </w:rPr>
              <w:t>ekonomický expert</w:t>
            </w:r>
          </w:p>
        </w:tc>
      </w:tr>
      <w:tr w:rsidR="00E52C56" w:rsidRPr="00E574EC" w14:paraId="27B589F0" w14:textId="77777777" w:rsidTr="00B96F9A">
        <w:trPr>
          <w:divId w:val="1859853817"/>
          <w:trHeight w:val="285"/>
        </w:trPr>
        <w:tc>
          <w:tcPr>
            <w:tcW w:w="368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C5B615D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>1. vývoj českého kinematografického díla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68B2FAE5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>hraný film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 w:themeColor="background2" w:themeShade="BF"/>
            </w:tcBorders>
            <w:vAlign w:val="bottom"/>
          </w:tcPr>
          <w:p w14:paraId="35501E13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bottom"/>
          </w:tcPr>
          <w:p w14:paraId="5D9E948B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E52C56" w:rsidRPr="00E574EC" w14:paraId="02964A28" w14:textId="77777777" w:rsidTr="00B96F9A">
        <w:trPr>
          <w:divId w:val="1859853817"/>
          <w:trHeight w:val="285"/>
        </w:trPr>
        <w:tc>
          <w:tcPr>
            <w:tcW w:w="368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A79962C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25831BF5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>dokumentární film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 w:themeColor="background2" w:themeShade="BF"/>
            </w:tcBorders>
            <w:vAlign w:val="bottom"/>
            <w:hideMark/>
          </w:tcPr>
          <w:p w14:paraId="31D45727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3A204225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E52C56" w:rsidRPr="00E574EC" w14:paraId="3946537B" w14:textId="77777777" w:rsidTr="00B96F9A">
        <w:trPr>
          <w:divId w:val="1859853817"/>
          <w:trHeight w:val="43"/>
        </w:trPr>
        <w:tc>
          <w:tcPr>
            <w:tcW w:w="368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AA7834C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6764DF3D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 xml:space="preserve">animovaný film 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 w:themeColor="background2" w:themeShade="BF"/>
            </w:tcBorders>
            <w:vAlign w:val="bottom"/>
            <w:hideMark/>
          </w:tcPr>
          <w:p w14:paraId="23D515D5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40B34AB8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E52C56" w:rsidRPr="00E574EC" w14:paraId="08BE0B08" w14:textId="77777777" w:rsidTr="00B96F9A">
        <w:trPr>
          <w:divId w:val="1859853817"/>
          <w:trHeight w:val="315"/>
        </w:trPr>
        <w:tc>
          <w:tcPr>
            <w:tcW w:w="368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9FD58F8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>2. výroba českého kinematografického díla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674B0047" w14:textId="77777777" w:rsidR="00E52C56" w:rsidRPr="00E574EC" w:rsidRDefault="009867A3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hraný</w:t>
            </w:r>
            <w:r w:rsidRPr="00E574EC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E52C56" w:rsidRPr="00E574EC">
              <w:rPr>
                <w:rFonts w:cs="Arial"/>
                <w:color w:val="auto"/>
                <w:sz w:val="20"/>
                <w:szCs w:val="20"/>
              </w:rPr>
              <w:t>film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 w:themeColor="background2" w:themeShade="BF"/>
            </w:tcBorders>
            <w:vAlign w:val="bottom"/>
            <w:hideMark/>
          </w:tcPr>
          <w:p w14:paraId="435689FF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  <w:hideMark/>
          </w:tcPr>
          <w:p w14:paraId="69F8CC2F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E52C56" w:rsidRPr="00E574EC" w14:paraId="34E7EE02" w14:textId="77777777" w:rsidTr="00B96F9A">
        <w:trPr>
          <w:divId w:val="1859853817"/>
          <w:trHeight w:val="285"/>
        </w:trPr>
        <w:tc>
          <w:tcPr>
            <w:tcW w:w="368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DB9F138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6167DDD7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>dokumentární film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 w:themeColor="background2" w:themeShade="BF"/>
            </w:tcBorders>
            <w:vAlign w:val="bottom"/>
            <w:hideMark/>
          </w:tcPr>
          <w:p w14:paraId="68B65B8B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  <w:hideMark/>
          </w:tcPr>
          <w:p w14:paraId="36E2C68D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E52C56" w:rsidRPr="00E574EC" w14:paraId="4A73B8A4" w14:textId="77777777" w:rsidTr="00B96F9A">
        <w:trPr>
          <w:divId w:val="1859853817"/>
          <w:trHeight w:val="285"/>
        </w:trPr>
        <w:tc>
          <w:tcPr>
            <w:tcW w:w="368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0A293F3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3812A739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 xml:space="preserve">animovaný film 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 w:themeColor="background2" w:themeShade="BF"/>
            </w:tcBorders>
            <w:vAlign w:val="bottom"/>
            <w:hideMark/>
          </w:tcPr>
          <w:p w14:paraId="3EA5F64C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  <w:hideMark/>
          </w:tcPr>
          <w:p w14:paraId="7FE68B1C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E52C56" w:rsidRPr="00E574EC" w14:paraId="1EB904CF" w14:textId="77777777" w:rsidTr="00B96F9A">
        <w:trPr>
          <w:divId w:val="1859853817"/>
          <w:trHeight w:val="300"/>
        </w:trPr>
        <w:tc>
          <w:tcPr>
            <w:tcW w:w="368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47F5500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33ECD0A5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>experimentální film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 w:themeColor="background2" w:themeShade="BF"/>
            </w:tcBorders>
            <w:vAlign w:val="bottom"/>
            <w:hideMark/>
          </w:tcPr>
          <w:p w14:paraId="1F0D1625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  <w:hideMark/>
          </w:tcPr>
          <w:p w14:paraId="541758DD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E52C56" w:rsidRPr="00E574EC" w14:paraId="02E9E4D0" w14:textId="77777777" w:rsidTr="00B96F9A">
        <w:trPr>
          <w:divId w:val="1859853817"/>
          <w:trHeight w:val="285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3AFA299B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>3. distribuce kinematografického díla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2A1ADFD3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64096430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57556AAA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E52C56" w:rsidRPr="00E574EC" w14:paraId="77391A16" w14:textId="77777777" w:rsidTr="00E52C56">
        <w:trPr>
          <w:divId w:val="1859853817"/>
          <w:trHeight w:val="570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61FBA600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>4. projekt v oblasti technického rozvoje a modernizace kinematografie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0E1C2ED0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6A3C9FC0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32C97FD0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E52C56" w:rsidRPr="00E574EC" w14:paraId="52F46582" w14:textId="77777777" w:rsidTr="00E52C56">
        <w:trPr>
          <w:divId w:val="1859853817"/>
          <w:trHeight w:val="570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64AAC1CA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>5. propagace českého kinematografického díla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05D94FB5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7CD386C0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59E57633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E52C56" w:rsidRPr="00E574EC" w14:paraId="440A62B0" w14:textId="77777777" w:rsidTr="00E52C56">
        <w:trPr>
          <w:divId w:val="1859853817"/>
          <w:trHeight w:val="870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04E7040C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>6. publikační činnost v oblasti kinematografie a činnost v oblasti filmové vědy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2D92EF57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78F4B22C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5E642C75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E52C56" w:rsidRPr="00E574EC" w14:paraId="57392083" w14:textId="77777777" w:rsidTr="00E52C56">
        <w:trPr>
          <w:divId w:val="1859853817"/>
          <w:trHeight w:val="570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5D78E023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>8. vzdělávání a výchova v oblasti kinematografie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013B95A1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65E7FF14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103187F3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E52C56" w:rsidRPr="00E574EC" w14:paraId="2F71ABF9" w14:textId="77777777" w:rsidTr="00E52C56">
        <w:trPr>
          <w:divId w:val="1859853817"/>
          <w:trHeight w:val="570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45A11403" w14:textId="77777777" w:rsidR="00E52C56" w:rsidRPr="00E574EC" w:rsidRDefault="00E52C56" w:rsidP="00E52C56">
            <w:pPr>
              <w:spacing w:after="1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00E574EC">
              <w:rPr>
                <w:rFonts w:cs="Arial"/>
                <w:color w:val="auto"/>
                <w:sz w:val="20"/>
                <w:szCs w:val="20"/>
              </w:rPr>
              <w:t>9. filmový festival a přehlídka v oblasti kinematografie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4F89896F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6A6A5910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0CE7B0AE" w14:textId="77777777" w:rsidR="00E52C56" w:rsidRPr="00E574EC" w:rsidRDefault="00E52C56" w:rsidP="00E52C56">
            <w:pPr>
              <w:spacing w:line="240" w:lineRule="auto"/>
              <w:rPr>
                <w:rFonts w:eastAsia="Times New Roman" w:cs="Arial"/>
                <w:color w:val="auto"/>
                <w:sz w:val="20"/>
                <w:szCs w:val="20"/>
                <w:lang w:eastAsia="cs-CZ"/>
              </w:rPr>
            </w:pPr>
          </w:p>
        </w:tc>
      </w:tr>
    </w:tbl>
    <w:p w14:paraId="36DF421B" w14:textId="77777777" w:rsidR="007C3A6B" w:rsidRPr="00E574EC" w:rsidRDefault="007C3A6B" w:rsidP="007C3A6B">
      <w:pPr>
        <w:rPr>
          <w:rFonts w:cs="Arial"/>
          <w:sz w:val="20"/>
          <w:szCs w:val="20"/>
        </w:rPr>
      </w:pPr>
      <w:r w:rsidRPr="00E574EC">
        <w:rPr>
          <w:rFonts w:cs="Arial"/>
          <w:sz w:val="20"/>
          <w:szCs w:val="20"/>
        </w:rPr>
        <w:fldChar w:fldCharType="end"/>
      </w:r>
    </w:p>
    <w:p w14:paraId="2DF7C6B3" w14:textId="77777777" w:rsidR="007D392B" w:rsidRPr="00E574EC" w:rsidRDefault="007D392B" w:rsidP="00E574EC">
      <w:pPr>
        <w:spacing w:line="0" w:lineRule="atLeast"/>
        <w:rPr>
          <w:rFonts w:cs="Arial"/>
          <w:sz w:val="20"/>
          <w:szCs w:val="20"/>
        </w:rPr>
      </w:pPr>
    </w:p>
    <w:p w14:paraId="158E800C" w14:textId="77777777" w:rsidR="009867A3" w:rsidRDefault="009867A3" w:rsidP="007D392B">
      <w:pPr>
        <w:rPr>
          <w:rFonts w:cs="Arial"/>
          <w:b/>
          <w:bCs/>
          <w:sz w:val="20"/>
          <w:szCs w:val="20"/>
        </w:rPr>
      </w:pPr>
    </w:p>
    <w:p w14:paraId="16D2F69F" w14:textId="77777777" w:rsidR="00E574EC" w:rsidRDefault="00E574EC" w:rsidP="007D392B">
      <w:pPr>
        <w:rPr>
          <w:rFonts w:cs="Arial"/>
          <w:b/>
          <w:bCs/>
          <w:sz w:val="20"/>
          <w:szCs w:val="20"/>
        </w:rPr>
      </w:pPr>
    </w:p>
    <w:p w14:paraId="0203FDDF" w14:textId="77777777" w:rsidR="00554615" w:rsidRDefault="00554615">
      <w:pPr>
        <w:spacing w:after="160" w:line="259" w:lineRule="auto"/>
        <w:rPr>
          <w:rFonts w:eastAsiaTheme="majorEastAsia" w:cs="Arial"/>
          <w:b/>
          <w:bCs/>
          <w:color w:val="auto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bookmarkStart w:id="2" w:name="_GoBack"/>
      <w:bookmarkEnd w:id="2"/>
    </w:p>
    <w:p w14:paraId="364BF652" w14:textId="60283848" w:rsidR="007C3A6B" w:rsidRPr="00E574EC" w:rsidRDefault="007C3A6B" w:rsidP="007C3A6B">
      <w:pPr>
        <w:pStyle w:val="Nadpis2"/>
        <w:rPr>
          <w:rFonts w:cs="Arial"/>
          <w:sz w:val="20"/>
          <w:szCs w:val="20"/>
        </w:rPr>
      </w:pPr>
      <w:r w:rsidRPr="00E574EC">
        <w:rPr>
          <w:rFonts w:cs="Arial"/>
          <w:sz w:val="20"/>
          <w:szCs w:val="20"/>
        </w:rPr>
        <w:lastRenderedPageBreak/>
        <w:t xml:space="preserve">Zdůvodnění návrhu profesní </w:t>
      </w:r>
      <w:r w:rsidR="00AE4A7C" w:rsidRPr="00E574EC">
        <w:rPr>
          <w:rFonts w:cs="Arial"/>
          <w:sz w:val="20"/>
          <w:szCs w:val="20"/>
        </w:rPr>
        <w:t xml:space="preserve">organizace (nepovinný údaj) </w:t>
      </w:r>
    </w:p>
    <w:p w14:paraId="1B358959" w14:textId="77777777" w:rsidR="007C3A6B" w:rsidRPr="00E574EC" w:rsidRDefault="007C3A6B" w:rsidP="007C3A6B">
      <w:pPr>
        <w:rPr>
          <w:rFonts w:cs="Arial"/>
          <w:sz w:val="20"/>
          <w:szCs w:val="20"/>
        </w:rPr>
      </w:pPr>
    </w:p>
    <w:tbl>
      <w:tblPr>
        <w:tblStyle w:val="Svtlmkatabulky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7C3A6B" w:rsidRPr="00E574EC" w14:paraId="140E4F19" w14:textId="77777777" w:rsidTr="00B46C39">
        <w:trPr>
          <w:trHeight w:val="1350"/>
        </w:trPr>
        <w:tc>
          <w:tcPr>
            <w:tcW w:w="5000" w:type="pct"/>
          </w:tcPr>
          <w:p w14:paraId="6FE2E1D6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  <w:p w14:paraId="6DFECC05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  <w:p w14:paraId="62E5D0A1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  <w:p w14:paraId="25819139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  <w:p w14:paraId="76ACFE49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  <w:p w14:paraId="65A43AC4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  <w:p w14:paraId="686F61F8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  <w:tr w:rsidR="007C3A6B" w:rsidRPr="00E574EC" w14:paraId="0E37EC7B" w14:textId="77777777" w:rsidTr="00B46C39">
        <w:trPr>
          <w:trHeight w:val="1485"/>
        </w:trPr>
        <w:tc>
          <w:tcPr>
            <w:tcW w:w="5000" w:type="pct"/>
          </w:tcPr>
          <w:p w14:paraId="03FD2A0F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  <w:p w14:paraId="224328DD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  <w:p w14:paraId="05836E98" w14:textId="77777777" w:rsidR="007C3A6B" w:rsidRPr="00E574EC" w:rsidRDefault="007C3A6B" w:rsidP="007578D6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V</w:t>
            </w:r>
          </w:p>
          <w:p w14:paraId="1E367B90" w14:textId="77777777" w:rsidR="007C3A6B" w:rsidRPr="00E574EC" w:rsidRDefault="007C3A6B" w:rsidP="007578D6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>dne</w:t>
            </w:r>
          </w:p>
          <w:p w14:paraId="2B2EFB96" w14:textId="77777777" w:rsidR="007C3A6B" w:rsidRPr="00E574EC" w:rsidRDefault="007C3A6B" w:rsidP="007578D6">
            <w:pPr>
              <w:jc w:val="left"/>
              <w:rPr>
                <w:rFonts w:cs="Arial"/>
                <w:sz w:val="20"/>
                <w:szCs w:val="20"/>
              </w:rPr>
            </w:pPr>
            <w:r w:rsidRPr="00E574EC">
              <w:rPr>
                <w:rFonts w:cs="Arial"/>
                <w:sz w:val="20"/>
                <w:szCs w:val="20"/>
              </w:rPr>
              <w:t xml:space="preserve">podpis navrhovatele            </w:t>
            </w:r>
          </w:p>
          <w:p w14:paraId="44766CC7" w14:textId="77777777" w:rsidR="007C3A6B" w:rsidRPr="00E574EC" w:rsidRDefault="007C3A6B" w:rsidP="00B46C3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277EA87" w14:textId="77777777" w:rsidR="007C3A6B" w:rsidRPr="00E574EC" w:rsidRDefault="007C3A6B" w:rsidP="007C3A6B">
      <w:pPr>
        <w:rPr>
          <w:rFonts w:cs="Arial"/>
          <w:sz w:val="20"/>
          <w:szCs w:val="20"/>
        </w:rPr>
      </w:pPr>
    </w:p>
    <w:p w14:paraId="1D6CE73B" w14:textId="77777777" w:rsidR="007C3A6B" w:rsidRPr="00E574EC" w:rsidRDefault="007C3A6B" w:rsidP="007C3A6B">
      <w:pPr>
        <w:rPr>
          <w:rFonts w:cs="Arial"/>
          <w:sz w:val="20"/>
          <w:szCs w:val="20"/>
        </w:rPr>
      </w:pPr>
    </w:p>
    <w:p w14:paraId="75EF8006" w14:textId="77777777" w:rsidR="007C3A6B" w:rsidRPr="00E574EC" w:rsidRDefault="007C3A6B" w:rsidP="007C3A6B">
      <w:pPr>
        <w:rPr>
          <w:rFonts w:cs="Arial"/>
          <w:sz w:val="20"/>
          <w:szCs w:val="20"/>
        </w:rPr>
      </w:pPr>
    </w:p>
    <w:p w14:paraId="000F4BDD" w14:textId="77777777" w:rsidR="007C3A6B" w:rsidRPr="00E574EC" w:rsidRDefault="007C3A6B" w:rsidP="007C3A6B">
      <w:pPr>
        <w:pStyle w:val="Nadpis2"/>
        <w:rPr>
          <w:rFonts w:cs="Arial"/>
          <w:sz w:val="20"/>
          <w:szCs w:val="20"/>
        </w:rPr>
      </w:pPr>
      <w:r w:rsidRPr="00E574EC">
        <w:rPr>
          <w:rFonts w:cs="Arial"/>
          <w:sz w:val="20"/>
          <w:szCs w:val="20"/>
        </w:rPr>
        <w:t xml:space="preserve">Přílohou tohoto formuláře je </w:t>
      </w:r>
    </w:p>
    <w:p w14:paraId="65DDFD21" w14:textId="77777777" w:rsidR="007C3A6B" w:rsidRPr="00E574EC" w:rsidRDefault="007C3A6B" w:rsidP="007C3A6B">
      <w:pPr>
        <w:rPr>
          <w:rFonts w:cs="Arial"/>
          <w:sz w:val="20"/>
          <w:szCs w:val="20"/>
        </w:rPr>
      </w:pPr>
    </w:p>
    <w:p w14:paraId="1044BC66" w14:textId="77777777" w:rsidR="007C3A6B" w:rsidRPr="00E574EC" w:rsidRDefault="007C3A6B" w:rsidP="007C3A6B">
      <w:pPr>
        <w:pStyle w:val="uroven1"/>
        <w:numPr>
          <w:ilvl w:val="0"/>
          <w:numId w:val="2"/>
        </w:numPr>
        <w:rPr>
          <w:rFonts w:cs="Arial"/>
          <w:sz w:val="20"/>
          <w:szCs w:val="20"/>
        </w:rPr>
      </w:pPr>
      <w:r w:rsidRPr="00E574EC">
        <w:rPr>
          <w:rFonts w:cs="Arial"/>
          <w:sz w:val="20"/>
          <w:szCs w:val="20"/>
        </w:rPr>
        <w:t>písemný souhlas kandidáta se jmenováním expertem spojený s čestným prohlášením, že splňuje předpoklady pro výkon funkce experta v souladu se zákonem</w:t>
      </w:r>
      <w:r w:rsidR="00AE4A7C" w:rsidRPr="00E574EC">
        <w:rPr>
          <w:rFonts w:cs="Arial"/>
          <w:sz w:val="20"/>
          <w:szCs w:val="20"/>
        </w:rPr>
        <w:t xml:space="preserve"> o audiovizi</w:t>
      </w:r>
      <w:r w:rsidRPr="00E574EC">
        <w:rPr>
          <w:rFonts w:cs="Arial"/>
          <w:sz w:val="20"/>
          <w:szCs w:val="20"/>
        </w:rPr>
        <w:t>, opatřený podpisem kandidáta (na formuláři Fondu);</w:t>
      </w:r>
    </w:p>
    <w:p w14:paraId="37FC5B43" w14:textId="77777777" w:rsidR="007C3A6B" w:rsidRPr="00E574EC" w:rsidRDefault="007C3A6B" w:rsidP="007C3A6B">
      <w:pPr>
        <w:pStyle w:val="uroven1"/>
        <w:numPr>
          <w:ilvl w:val="0"/>
          <w:numId w:val="2"/>
        </w:numPr>
        <w:rPr>
          <w:rFonts w:cs="Arial"/>
          <w:sz w:val="20"/>
          <w:szCs w:val="20"/>
        </w:rPr>
      </w:pPr>
      <w:r w:rsidRPr="00E574EC">
        <w:rPr>
          <w:rFonts w:cs="Arial"/>
          <w:sz w:val="20"/>
          <w:szCs w:val="20"/>
        </w:rPr>
        <w:t>podrobný profesní životopis kandidáta z oblasti audiovize, zejména vymezení zkušeností kandidáta s činnostmi, jejichž podpora je předmětem příslušného dotačního okruhu, pro který je kandidát navržen;</w:t>
      </w:r>
    </w:p>
    <w:p w14:paraId="6745FABF" w14:textId="77777777" w:rsidR="007C3A6B" w:rsidRPr="00E574EC" w:rsidRDefault="007C3A6B" w:rsidP="007C3A6B">
      <w:pPr>
        <w:pStyle w:val="uroven1"/>
        <w:numPr>
          <w:ilvl w:val="0"/>
          <w:numId w:val="2"/>
        </w:numPr>
        <w:rPr>
          <w:rFonts w:cs="Arial"/>
          <w:sz w:val="20"/>
          <w:szCs w:val="20"/>
        </w:rPr>
      </w:pPr>
      <w:r w:rsidRPr="00E574EC">
        <w:rPr>
          <w:rFonts w:cs="Arial"/>
          <w:sz w:val="20"/>
          <w:szCs w:val="20"/>
        </w:rPr>
        <w:t>výpis z evidence Rejstříku trestů kandidáta nikoli starší tří měsíců;</w:t>
      </w:r>
    </w:p>
    <w:p w14:paraId="02B15053" w14:textId="77777777" w:rsidR="007C3A6B" w:rsidRPr="00E574EC" w:rsidRDefault="007C3A6B" w:rsidP="007C3A6B">
      <w:pPr>
        <w:pStyle w:val="uroven1"/>
        <w:numPr>
          <w:ilvl w:val="0"/>
          <w:numId w:val="2"/>
        </w:numPr>
        <w:rPr>
          <w:rFonts w:cs="Arial"/>
          <w:sz w:val="20"/>
          <w:szCs w:val="20"/>
        </w:rPr>
      </w:pPr>
      <w:r w:rsidRPr="00E574EC">
        <w:rPr>
          <w:rFonts w:cs="Arial"/>
          <w:sz w:val="20"/>
          <w:szCs w:val="20"/>
        </w:rPr>
        <w:t>výpis kandidáta z evidence trestů nebo rovnocenný doklad vydaný příslušným soudním nebo správním orgánem jiného státu než České republiky, jehož je kandidát občanem, nebo na jehož území kandidát, který je občanem České republiky, v posledních 3 letech soustavně pobýval po dobu minimálně 6 měsíců; pokud takový stát výpis z evidence trestů nevydává, nahradí jej čestné prohlášení kandidáta o bezúhonnosti. U kandidáta, který byl nebo je státním občanem jiného členského státu Evropské unie, nebo který měl nebo má bydliště v jiném členském státě Evropské unie, lze bezúhonnost namísto výpisu podle předchozí věty doložit výpisem z Rejstříku trestů s přílohou obsahující informace, které jsou zapsané v evidenci trestů jiného členského státu Evropské unie. Doklady podle tohoto bodu 4. nesmí být starší tří měsíců.</w:t>
      </w:r>
    </w:p>
    <w:p w14:paraId="676338F2" w14:textId="77777777" w:rsidR="00362417" w:rsidRPr="00E574EC" w:rsidRDefault="00362417">
      <w:pPr>
        <w:rPr>
          <w:rFonts w:cs="Arial"/>
          <w:sz w:val="20"/>
          <w:szCs w:val="20"/>
        </w:rPr>
      </w:pPr>
    </w:p>
    <w:sectPr w:rsidR="00362417" w:rsidRPr="00E574EC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CB4B" w14:textId="77777777" w:rsidR="00807DCD" w:rsidRDefault="00807DCD">
      <w:pPr>
        <w:spacing w:line="240" w:lineRule="auto"/>
      </w:pPr>
      <w:r>
        <w:separator/>
      </w:r>
    </w:p>
  </w:endnote>
  <w:endnote w:type="continuationSeparator" w:id="0">
    <w:p w14:paraId="4782E1EE" w14:textId="77777777" w:rsidR="00807DCD" w:rsidRDefault="00807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7994" w14:textId="77777777" w:rsidR="00EB101F" w:rsidRDefault="00807DC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DBB493D" w14:textId="64FCBDFC" w:rsidR="00EB101F" w:rsidRPr="00194C0B" w:rsidRDefault="007C3A6B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EF7DF8">
          <w:rPr>
            <w:noProof/>
          </w:rPr>
          <w:t>1</w:t>
        </w:r>
        <w:r w:rsidRPr="00194C0B">
          <w:fldChar w:fldCharType="end"/>
        </w:r>
      </w:p>
    </w:sdtContent>
  </w:sdt>
  <w:p w14:paraId="34F5791C" w14:textId="77777777" w:rsidR="00EB101F" w:rsidRDefault="00807DCD" w:rsidP="00194C0B"/>
  <w:p w14:paraId="4833F9BE" w14:textId="77777777" w:rsidR="00EB101F" w:rsidRDefault="00807D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BC6D" w14:textId="77777777" w:rsidR="00EB101F" w:rsidRDefault="00807DC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3B48" w14:textId="77777777" w:rsidR="00807DCD" w:rsidRDefault="00807DCD">
      <w:pPr>
        <w:spacing w:line="240" w:lineRule="auto"/>
      </w:pPr>
      <w:r>
        <w:separator/>
      </w:r>
    </w:p>
  </w:footnote>
  <w:footnote w:type="continuationSeparator" w:id="0">
    <w:p w14:paraId="7BD5E034" w14:textId="77777777" w:rsidR="00807DCD" w:rsidRDefault="00807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C8A6" w14:textId="77777777" w:rsidR="00EB101F" w:rsidRDefault="00807DC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E357" w14:textId="77777777" w:rsidR="00EB101F" w:rsidRPr="00194C0B" w:rsidRDefault="00807DCD" w:rsidP="00194C0B"/>
  <w:p w14:paraId="06347652" w14:textId="77777777" w:rsidR="00EB101F" w:rsidRDefault="00807D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6FD5" w14:textId="77777777" w:rsidR="00EB101F" w:rsidRDefault="00807DC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6B"/>
    <w:rsid w:val="00100BDB"/>
    <w:rsid w:val="0012303A"/>
    <w:rsid w:val="002C67D9"/>
    <w:rsid w:val="00362417"/>
    <w:rsid w:val="00460A33"/>
    <w:rsid w:val="00506365"/>
    <w:rsid w:val="00554615"/>
    <w:rsid w:val="005728FD"/>
    <w:rsid w:val="005A42E8"/>
    <w:rsid w:val="005B503D"/>
    <w:rsid w:val="006F0D69"/>
    <w:rsid w:val="007578D6"/>
    <w:rsid w:val="00767841"/>
    <w:rsid w:val="007C3A6B"/>
    <w:rsid w:val="007D392B"/>
    <w:rsid w:val="00803C51"/>
    <w:rsid w:val="00807DCD"/>
    <w:rsid w:val="00892176"/>
    <w:rsid w:val="008F16FB"/>
    <w:rsid w:val="008F2053"/>
    <w:rsid w:val="00985AB5"/>
    <w:rsid w:val="009867A3"/>
    <w:rsid w:val="00991046"/>
    <w:rsid w:val="00AB6C81"/>
    <w:rsid w:val="00AE4A7C"/>
    <w:rsid w:val="00B3508A"/>
    <w:rsid w:val="00B96F9A"/>
    <w:rsid w:val="00C521A2"/>
    <w:rsid w:val="00D936F3"/>
    <w:rsid w:val="00DD30D6"/>
    <w:rsid w:val="00E52C56"/>
    <w:rsid w:val="00E574EC"/>
    <w:rsid w:val="00EB6917"/>
    <w:rsid w:val="00EF7DF8"/>
    <w:rsid w:val="00F0564C"/>
    <w:rsid w:val="00F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B44B"/>
  <w15:chartTrackingRefBased/>
  <w15:docId w15:val="{BCE753CF-E9AE-43E8-89EB-37A6E98A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C3A6B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7C3A6B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3A6B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A6B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C3A6B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7C3A6B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7C3A6B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7C3A6B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7C3A6B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7C3A6B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7C3A6B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7C3A6B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7C3A6B"/>
    <w:pPr>
      <w:ind w:left="360" w:hanging="36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E4A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A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A7C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A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A7C"/>
    <w:rPr>
      <w:rFonts w:ascii="Arial" w:hAnsi="Arial"/>
      <w:b/>
      <w:bCs/>
      <w:color w:val="221E1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A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A7C"/>
    <w:rPr>
      <w:rFonts w:ascii="Segoe UI" w:hAnsi="Segoe UI" w:cs="Segoe UI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3</cp:revision>
  <dcterms:created xsi:type="dcterms:W3CDTF">2017-06-22T14:36:00Z</dcterms:created>
  <dcterms:modified xsi:type="dcterms:W3CDTF">2017-06-22T15:06:00Z</dcterms:modified>
</cp:coreProperties>
</file>